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C5" w:rsidRPr="00EC731D" w:rsidRDefault="005F75C5" w:rsidP="005F75C5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  <w:r w:rsidRPr="00EC731D">
        <w:rPr>
          <w:rFonts w:ascii="Arial" w:hAnsi="Arial" w:cs="Arial"/>
          <w:b/>
          <w:i/>
          <w:color w:val="00B050"/>
          <w:sz w:val="24"/>
          <w:szCs w:val="24"/>
        </w:rPr>
        <w:t>Learning and Growing with God by our Side</w:t>
      </w:r>
    </w:p>
    <w:p w:rsidR="005F75C5" w:rsidRPr="00EC731D" w:rsidRDefault="005F75C5" w:rsidP="005F75C5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5F75C5" w:rsidRPr="00EC731D" w:rsidRDefault="005F75C5" w:rsidP="005F75C5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  <w:r w:rsidRPr="00EC731D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0DACC9D" wp14:editId="44E891DB">
            <wp:extent cx="586720" cy="855879"/>
            <wp:effectExtent l="0" t="0" r="4445" b="1905"/>
            <wp:docPr id="2" name="Picture 2" descr="C:\Users\ntennant\AppData\Local\Microsoft\Windows\INetCache\Content.MSO\7C096C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ennant\AppData\Local\Microsoft\Windows\INetCache\Content.MSO\7C096CD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0" cy="85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C5" w:rsidRPr="00EC731D" w:rsidRDefault="005F75C5" w:rsidP="005F75C5">
      <w:pPr>
        <w:jc w:val="center"/>
        <w:rPr>
          <w:rFonts w:ascii="Arial" w:hAnsi="Arial" w:cs="Arial"/>
        </w:rPr>
      </w:pPr>
      <w:r w:rsidRPr="00EC731D">
        <w:rPr>
          <w:rFonts w:ascii="Arial" w:hAnsi="Arial" w:cs="Arial"/>
          <w:b/>
        </w:rPr>
        <w:t>I am a Geographer - I am learning about different places, people and environments.</w:t>
      </w:r>
    </w:p>
    <w:tbl>
      <w:tblPr>
        <w:tblW w:w="1055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8065"/>
        <w:gridCol w:w="778"/>
        <w:gridCol w:w="958"/>
      </w:tblGrid>
      <w:tr w:rsidR="007A6903" w:rsidRPr="00EC731D" w:rsidTr="00FF5F6D">
        <w:trPr>
          <w:trHeight w:val="701"/>
        </w:trPr>
        <w:tc>
          <w:tcPr>
            <w:tcW w:w="8815" w:type="dxa"/>
            <w:gridSpan w:val="2"/>
          </w:tcPr>
          <w:p w:rsidR="009D6C05" w:rsidRPr="00EC731D" w:rsidRDefault="009D6C05" w:rsidP="009D6C05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Geography</w:t>
            </w:r>
          </w:p>
          <w:p w:rsidR="009D6C05" w:rsidRPr="00EC731D" w:rsidRDefault="009D6C05" w:rsidP="009D6C05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Progression of Skills</w:t>
            </w:r>
          </w:p>
          <w:p w:rsidR="007A6903" w:rsidRPr="00EC731D" w:rsidRDefault="009D6C05" w:rsidP="009D6C05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Year 4</w:t>
            </w:r>
          </w:p>
        </w:tc>
        <w:tc>
          <w:tcPr>
            <w:tcW w:w="778" w:type="dxa"/>
          </w:tcPr>
          <w:p w:rsidR="007A6903" w:rsidRPr="00EC731D" w:rsidRDefault="007A6903" w:rsidP="007A6903">
            <w:pPr>
              <w:pStyle w:val="TableParagraph"/>
              <w:spacing w:before="9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w w:val="110"/>
                <w:sz w:val="20"/>
                <w:szCs w:val="20"/>
              </w:rPr>
              <w:t>Pupil</w:t>
            </w:r>
          </w:p>
        </w:tc>
        <w:tc>
          <w:tcPr>
            <w:tcW w:w="958" w:type="dxa"/>
          </w:tcPr>
          <w:p w:rsidR="007A6903" w:rsidRPr="00EC731D" w:rsidRDefault="007A6903" w:rsidP="007A6903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</w:tr>
      <w:tr w:rsidR="007A6903" w:rsidRPr="00EC731D" w:rsidTr="00FF5F6D">
        <w:trPr>
          <w:trHeight w:val="1697"/>
        </w:trPr>
        <w:tc>
          <w:tcPr>
            <w:tcW w:w="750" w:type="dxa"/>
            <w:tcBorders>
              <w:top w:val="nil"/>
            </w:tcBorders>
            <w:textDirection w:val="btLr"/>
          </w:tcPr>
          <w:p w:rsidR="007A6903" w:rsidRPr="00EC731D" w:rsidRDefault="007A6903" w:rsidP="007A6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</w:rPr>
              <w:t>Geographical Enquiry</w:t>
            </w:r>
          </w:p>
        </w:tc>
        <w:tc>
          <w:tcPr>
            <w:tcW w:w="8065" w:type="dxa"/>
          </w:tcPr>
          <w:p w:rsidR="007A6903" w:rsidRPr="00EC731D" w:rsidRDefault="007A6903" w:rsidP="007A6903">
            <w:pPr>
              <w:pStyle w:val="TableParagraph"/>
              <w:spacing w:line="288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Geographical Enquiry</w:t>
            </w:r>
          </w:p>
          <w:p w:rsidR="007A6903" w:rsidRPr="00EC731D" w:rsidRDefault="007A6903" w:rsidP="007A6903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ask and respond to questions and offer my own ideas.</w:t>
            </w:r>
          </w:p>
          <w:p w:rsidR="007A6903" w:rsidRPr="00EC731D" w:rsidRDefault="007A6903" w:rsidP="007A6903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use satellite images and aerial photographs.</w:t>
            </w:r>
          </w:p>
          <w:p w:rsidR="007A6903" w:rsidRPr="00EC731D" w:rsidRDefault="007A6903" w:rsidP="007A6903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investigate places an</w:t>
            </w:r>
            <w:r w:rsidR="00223E80" w:rsidRPr="00EC731D">
              <w:rPr>
                <w:rFonts w:ascii="Arial" w:hAnsi="Arial" w:cs="Arial"/>
                <w:sz w:val="20"/>
                <w:szCs w:val="20"/>
              </w:rPr>
              <w:t>d themes at more than one scale (e.g. explore India on maps of country, continent and world).</w:t>
            </w:r>
          </w:p>
          <w:p w:rsidR="007A6903" w:rsidRPr="00EC731D" w:rsidRDefault="007A6903" w:rsidP="007A6903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collect and record evidence with some aid.</w:t>
            </w:r>
          </w:p>
          <w:p w:rsidR="007A6903" w:rsidRPr="00EC731D" w:rsidRDefault="007A6903" w:rsidP="007A6903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analyse evidence and draw conclusions e.g. make comparisons between locations using photographs, pictures or maps.</w:t>
            </w:r>
          </w:p>
          <w:p w:rsidR="007A6903" w:rsidRPr="00EC731D" w:rsidRDefault="007A6903" w:rsidP="007A6903">
            <w:pPr>
              <w:widowControl/>
              <w:adjustRightInd w:val="0"/>
              <w:rPr>
                <w:rFonts w:ascii="Arial" w:hAnsi="Arial" w:cs="Arial"/>
                <w:color w:val="9A3300"/>
                <w:sz w:val="20"/>
                <w:szCs w:val="20"/>
              </w:rPr>
            </w:pPr>
          </w:p>
        </w:tc>
        <w:tc>
          <w:tcPr>
            <w:tcW w:w="77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03" w:rsidRPr="00EC731D" w:rsidTr="00FF5F6D">
        <w:trPr>
          <w:trHeight w:val="1115"/>
        </w:trPr>
        <w:tc>
          <w:tcPr>
            <w:tcW w:w="750" w:type="dxa"/>
            <w:tcBorders>
              <w:top w:val="nil"/>
            </w:tcBorders>
            <w:textDirection w:val="btLr"/>
          </w:tcPr>
          <w:p w:rsidR="007A6903" w:rsidRPr="00EC731D" w:rsidRDefault="007A6903" w:rsidP="007A6903">
            <w:pPr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L</w:t>
            </w:r>
            <w:r w:rsidRPr="00EC731D">
              <w:rPr>
                <w:rFonts w:ascii="Arial" w:hAnsi="Arial" w:cs="Arial"/>
                <w:b/>
                <w:sz w:val="20"/>
                <w:szCs w:val="20"/>
              </w:rPr>
              <w:t>ocation and direction</w:t>
            </w:r>
          </w:p>
        </w:tc>
        <w:tc>
          <w:tcPr>
            <w:tcW w:w="8065" w:type="dxa"/>
          </w:tcPr>
          <w:p w:rsidR="007A6903" w:rsidRPr="00EC731D" w:rsidRDefault="007A6903" w:rsidP="007A6903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Direction and location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7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use 8 compass points (North, South, East, West, North East, North West, South East and South West).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7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confidently use letter and number co-ordinates to locate features on a map.</w:t>
            </w:r>
          </w:p>
        </w:tc>
        <w:tc>
          <w:tcPr>
            <w:tcW w:w="77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03" w:rsidRPr="00EC731D" w:rsidTr="00FF5F6D">
        <w:trPr>
          <w:trHeight w:val="477"/>
        </w:trPr>
        <w:tc>
          <w:tcPr>
            <w:tcW w:w="750" w:type="dxa"/>
            <w:vMerge w:val="restart"/>
            <w:tcBorders>
              <w:top w:val="nil"/>
            </w:tcBorders>
            <w:textDirection w:val="btLr"/>
          </w:tcPr>
          <w:p w:rsidR="007A6903" w:rsidRPr="00EC731D" w:rsidRDefault="007A6903" w:rsidP="007A6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31D">
              <w:rPr>
                <w:rFonts w:ascii="Arial" w:hAnsi="Arial" w:cs="Arial"/>
                <w:b/>
                <w:sz w:val="20"/>
                <w:szCs w:val="20"/>
              </w:rPr>
              <w:t>Using and Understanding Maps</w:t>
            </w:r>
          </w:p>
        </w:tc>
        <w:tc>
          <w:tcPr>
            <w:tcW w:w="8065" w:type="dxa"/>
          </w:tcPr>
          <w:p w:rsidR="007A6903" w:rsidRPr="00EC731D" w:rsidRDefault="007A6903" w:rsidP="007A6903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Using Maps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1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locate places on large scale maps, e.g. find UK or India on a globe.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1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follow a route on a large scale map.</w:t>
            </w:r>
          </w:p>
        </w:tc>
        <w:tc>
          <w:tcPr>
            <w:tcW w:w="77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03" w:rsidRPr="00EC731D" w:rsidTr="00FF5F6D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7A6903" w:rsidRPr="00EC731D" w:rsidRDefault="007A6903" w:rsidP="007A6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</w:tcPr>
          <w:p w:rsidR="007A6903" w:rsidRPr="00EC731D" w:rsidRDefault="007A6903" w:rsidP="007A6903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Scale and distance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match boundaries on different scale maps.</w:t>
            </w:r>
          </w:p>
        </w:tc>
        <w:tc>
          <w:tcPr>
            <w:tcW w:w="77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03" w:rsidRPr="00EC731D" w:rsidTr="00FF5F6D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7A6903" w:rsidRPr="00EC731D" w:rsidRDefault="007A6903" w:rsidP="007A6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</w:tcPr>
          <w:p w:rsidR="007A6903" w:rsidRPr="00EC731D" w:rsidRDefault="007A6903" w:rsidP="007A6903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Map Knowledge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begin to identify significant places and environments.</w:t>
            </w:r>
          </w:p>
        </w:tc>
        <w:tc>
          <w:tcPr>
            <w:tcW w:w="77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03" w:rsidRPr="00EC731D" w:rsidTr="00FF5F6D">
        <w:trPr>
          <w:trHeight w:val="71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7A6903" w:rsidRPr="00EC731D" w:rsidRDefault="007A6903" w:rsidP="007A6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</w:tcPr>
          <w:p w:rsidR="007A6903" w:rsidRPr="00EC731D" w:rsidRDefault="007A6903" w:rsidP="007A6903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Stlye</w:t>
            </w:r>
            <w:proofErr w:type="spellEnd"/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of Maps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use large and medium scale Ordinance Survey (OS) maps.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use map sites on the internet.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use a junior atlas.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identify features on aerial or oblique photographs.</w:t>
            </w:r>
          </w:p>
        </w:tc>
        <w:tc>
          <w:tcPr>
            <w:tcW w:w="77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03" w:rsidRPr="00EC731D" w:rsidTr="00FF5F6D">
        <w:trPr>
          <w:trHeight w:val="692"/>
        </w:trPr>
        <w:tc>
          <w:tcPr>
            <w:tcW w:w="750" w:type="dxa"/>
            <w:vMerge w:val="restart"/>
            <w:textDirection w:val="btLr"/>
          </w:tcPr>
          <w:p w:rsidR="007A6903" w:rsidRPr="00EC731D" w:rsidRDefault="007A6903" w:rsidP="007A6903">
            <w:pPr>
              <w:pStyle w:val="TableParagraph"/>
              <w:spacing w:before="105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</w:rPr>
              <w:t>Creating maps</w:t>
            </w:r>
          </w:p>
        </w:tc>
        <w:tc>
          <w:tcPr>
            <w:tcW w:w="8065" w:type="dxa"/>
          </w:tcPr>
          <w:p w:rsidR="007A6903" w:rsidRPr="00EC731D" w:rsidRDefault="007A6903" w:rsidP="007A6903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Drawing Maps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make a map of a short route experienced, with features in the correct order.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make a simple scale drawing.</w:t>
            </w:r>
          </w:p>
        </w:tc>
        <w:tc>
          <w:tcPr>
            <w:tcW w:w="77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03" w:rsidRPr="00EC731D" w:rsidTr="00FF5F6D">
        <w:trPr>
          <w:trHeight w:val="70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7A6903" w:rsidRPr="00EC731D" w:rsidRDefault="007A6903" w:rsidP="007A6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</w:tcPr>
          <w:p w:rsidR="007A6903" w:rsidRPr="00EC731D" w:rsidRDefault="007A6903" w:rsidP="007A6903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Representation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9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know why a key is needed.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9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recognise symbols on an OS (Ordinance Survey) map.</w:t>
            </w:r>
          </w:p>
        </w:tc>
        <w:tc>
          <w:tcPr>
            <w:tcW w:w="77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03" w:rsidRPr="00EC731D" w:rsidTr="00FF5F6D">
        <w:trPr>
          <w:trHeight w:val="568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7A6903" w:rsidRPr="00EC731D" w:rsidRDefault="007A6903" w:rsidP="007A6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</w:tcPr>
          <w:p w:rsidR="007A6903" w:rsidRPr="00EC731D" w:rsidRDefault="007A6903" w:rsidP="007A6903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Perspective</w:t>
            </w:r>
          </w:p>
          <w:p w:rsidR="007A6903" w:rsidRPr="00EC731D" w:rsidRDefault="007A6903" w:rsidP="007A6903">
            <w:pPr>
              <w:pStyle w:val="TableParagraph"/>
              <w:numPr>
                <w:ilvl w:val="0"/>
                <w:numId w:val="13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I can draw a sketch map from a high view point.</w:t>
            </w:r>
          </w:p>
        </w:tc>
        <w:tc>
          <w:tcPr>
            <w:tcW w:w="77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6903" w:rsidRPr="00EC731D" w:rsidRDefault="007A6903" w:rsidP="007A69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F97" w:rsidRPr="00EC731D" w:rsidRDefault="001F0F9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E32D15" w:rsidRPr="00EC731D" w:rsidTr="00E32D15">
        <w:tc>
          <w:tcPr>
            <w:tcW w:w="10700" w:type="dxa"/>
          </w:tcPr>
          <w:p w:rsidR="00E32D15" w:rsidRPr="00EC731D" w:rsidRDefault="00E32D15" w:rsidP="00E32D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Vocabulary</w:t>
            </w:r>
          </w:p>
          <w:p w:rsidR="000D79A4" w:rsidRPr="00EC731D" w:rsidRDefault="000D79A4" w:rsidP="00E32D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32D15" w:rsidRPr="00EC731D" w:rsidRDefault="007A6903" w:rsidP="00E47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 xml:space="preserve">Air miles, biome, climate, climate change, capital city, compare, continent, country, deforestation,  diversity, Energy, environment, Equator, exports, Fairtrade, geological resources, human features, imports </w:t>
            </w:r>
            <w:r w:rsidR="00DA2B2E" w:rsidRPr="00EC731D">
              <w:rPr>
                <w:rFonts w:ascii="Arial" w:hAnsi="Arial" w:cs="Arial"/>
                <w:sz w:val="20"/>
                <w:szCs w:val="20"/>
              </w:rPr>
              <w:t xml:space="preserve">Natural </w:t>
            </w:r>
            <w:r w:rsidRPr="00EC731D">
              <w:rPr>
                <w:rFonts w:ascii="Arial" w:hAnsi="Arial" w:cs="Arial"/>
                <w:sz w:val="20"/>
                <w:szCs w:val="20"/>
              </w:rPr>
              <w:t>resources, layer,  physical features, rainforest, trade,</w:t>
            </w:r>
            <w:r w:rsidR="00E47EAD" w:rsidRPr="00EC731D">
              <w:rPr>
                <w:rFonts w:ascii="Arial" w:hAnsi="Arial" w:cs="Arial"/>
                <w:sz w:val="20"/>
                <w:szCs w:val="20"/>
              </w:rPr>
              <w:t xml:space="preserve"> Tropic, tropical,</w:t>
            </w:r>
            <w:r w:rsidRPr="00EC731D">
              <w:rPr>
                <w:rFonts w:ascii="Arial" w:hAnsi="Arial" w:cs="Arial"/>
                <w:sz w:val="20"/>
                <w:szCs w:val="20"/>
              </w:rPr>
              <w:t xml:space="preserve"> Tropic of Cancer, Tropic of Capricorn</w:t>
            </w:r>
            <w:r w:rsidR="00E47EAD" w:rsidRPr="00EC73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731D">
              <w:rPr>
                <w:rFonts w:ascii="Arial" w:hAnsi="Arial" w:cs="Arial"/>
                <w:sz w:val="20"/>
                <w:szCs w:val="20"/>
              </w:rPr>
              <w:t>water</w:t>
            </w:r>
            <w:r w:rsidR="004847DD" w:rsidRPr="00EC73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D23" w:rsidRPr="00EC731D" w:rsidRDefault="00C35D23" w:rsidP="00E47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2D15" w:rsidRPr="00EC731D" w:rsidRDefault="00E32D1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3567"/>
        <w:gridCol w:w="3567"/>
      </w:tblGrid>
      <w:tr w:rsidR="00164A33" w:rsidRPr="00EC731D" w:rsidTr="00164A33">
        <w:tc>
          <w:tcPr>
            <w:tcW w:w="3566" w:type="dxa"/>
          </w:tcPr>
          <w:p w:rsidR="00164A33" w:rsidRPr="00EC731D" w:rsidRDefault="00DA2B2E" w:rsidP="00164A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World Kitchen</w:t>
            </w:r>
          </w:p>
          <w:p w:rsidR="004D36BF" w:rsidRPr="00EC731D" w:rsidRDefault="004D36BF" w:rsidP="00164A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7007C" w:rsidRPr="00EC731D" w:rsidRDefault="0047007C" w:rsidP="00164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Big Question –</w:t>
            </w:r>
            <w:r w:rsidR="00DA2B2E" w:rsidRPr="00EC731D">
              <w:rPr>
                <w:rFonts w:ascii="Arial" w:hAnsi="Arial" w:cs="Arial"/>
                <w:sz w:val="20"/>
                <w:szCs w:val="20"/>
              </w:rPr>
              <w:t xml:space="preserve"> How can food be fair</w:t>
            </w:r>
            <w:r w:rsidR="005D7C05" w:rsidRPr="00EC731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67" w:type="dxa"/>
          </w:tcPr>
          <w:p w:rsidR="0047007C" w:rsidRPr="00EC731D" w:rsidRDefault="00DA2B2E" w:rsidP="0047007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Asia</w:t>
            </w:r>
          </w:p>
          <w:p w:rsidR="004D36BF" w:rsidRPr="00EC731D" w:rsidRDefault="004D36BF" w:rsidP="0047007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7007C" w:rsidRPr="00EC731D" w:rsidRDefault="0047007C" w:rsidP="0047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Big Question –</w:t>
            </w:r>
            <w:r w:rsidR="00DA2B2E" w:rsidRPr="00EC731D">
              <w:rPr>
                <w:rFonts w:ascii="Arial" w:hAnsi="Arial" w:cs="Arial"/>
                <w:sz w:val="20"/>
                <w:szCs w:val="20"/>
              </w:rPr>
              <w:t xml:space="preserve"> Grand tour of Asia –</w:t>
            </w:r>
            <w:r w:rsidR="00A81EBA" w:rsidRPr="00EC731D">
              <w:rPr>
                <w:rFonts w:ascii="Arial" w:hAnsi="Arial" w:cs="Arial"/>
                <w:sz w:val="20"/>
                <w:szCs w:val="20"/>
              </w:rPr>
              <w:t xml:space="preserve"> where</w:t>
            </w:r>
            <w:r w:rsidR="00DA2B2E" w:rsidRPr="00EC731D">
              <w:rPr>
                <w:rFonts w:ascii="Arial" w:hAnsi="Arial" w:cs="Arial"/>
                <w:sz w:val="20"/>
                <w:szCs w:val="20"/>
              </w:rPr>
              <w:t xml:space="preserve"> and why?</w:t>
            </w:r>
          </w:p>
        </w:tc>
        <w:tc>
          <w:tcPr>
            <w:tcW w:w="3567" w:type="dxa"/>
          </w:tcPr>
          <w:p w:rsidR="0047007C" w:rsidRPr="00EC731D" w:rsidRDefault="005D7C05" w:rsidP="0047007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731D">
              <w:rPr>
                <w:rFonts w:ascii="Arial" w:hAnsi="Arial" w:cs="Arial"/>
                <w:b/>
                <w:sz w:val="20"/>
                <w:szCs w:val="20"/>
                <w:u w:val="single"/>
              </w:rPr>
              <w:t>Changing St Albans</w:t>
            </w:r>
          </w:p>
          <w:p w:rsidR="004D36BF" w:rsidRPr="00EC731D" w:rsidRDefault="004D36BF" w:rsidP="0047007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D79A4" w:rsidRPr="00EC731D" w:rsidRDefault="0047007C" w:rsidP="00223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31D">
              <w:rPr>
                <w:rFonts w:ascii="Arial" w:hAnsi="Arial" w:cs="Arial"/>
                <w:sz w:val="20"/>
                <w:szCs w:val="20"/>
              </w:rPr>
              <w:t>Big Question –</w:t>
            </w:r>
            <w:r w:rsidR="00DA2B2E" w:rsidRPr="00EC731D">
              <w:rPr>
                <w:rFonts w:ascii="Arial" w:hAnsi="Arial" w:cs="Arial"/>
                <w:sz w:val="20"/>
                <w:szCs w:val="20"/>
              </w:rPr>
              <w:t xml:space="preserve"> Does the world need rainforests?</w:t>
            </w:r>
          </w:p>
        </w:tc>
      </w:tr>
    </w:tbl>
    <w:p w:rsidR="00A81EBA" w:rsidRPr="00EC731D" w:rsidRDefault="00A81EBA" w:rsidP="005F75C5">
      <w:pPr>
        <w:rPr>
          <w:rFonts w:ascii="Arial" w:hAnsi="Arial" w:cs="Arial"/>
          <w:b/>
          <w:i/>
          <w:color w:val="00B050"/>
          <w:sz w:val="20"/>
          <w:szCs w:val="20"/>
        </w:rPr>
      </w:pPr>
    </w:p>
    <w:p w:rsidR="007A6903" w:rsidRPr="005F75C5" w:rsidRDefault="007A6903" w:rsidP="00A81EBA">
      <w:pPr>
        <w:jc w:val="center"/>
        <w:rPr>
          <w:rFonts w:cstheme="minorHAnsi"/>
          <w:b/>
          <w:i/>
          <w:color w:val="00B050"/>
          <w:sz w:val="20"/>
          <w:szCs w:val="20"/>
        </w:rPr>
      </w:pPr>
      <w:bookmarkStart w:id="0" w:name="_GoBack"/>
      <w:bookmarkEnd w:id="0"/>
    </w:p>
    <w:sectPr w:rsidR="007A6903" w:rsidRPr="005F75C5" w:rsidSect="00DE619A">
      <w:type w:val="continuous"/>
      <w:pgSz w:w="11910" w:h="16840"/>
      <w:pgMar w:top="700" w:right="580" w:bottom="284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B50"/>
    <w:multiLevelType w:val="hybridMultilevel"/>
    <w:tmpl w:val="CD80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8BB"/>
    <w:multiLevelType w:val="hybridMultilevel"/>
    <w:tmpl w:val="A680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323F"/>
    <w:multiLevelType w:val="hybridMultilevel"/>
    <w:tmpl w:val="B44C57F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FB7A80"/>
    <w:multiLevelType w:val="hybridMultilevel"/>
    <w:tmpl w:val="BFAE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1792E"/>
    <w:multiLevelType w:val="hybridMultilevel"/>
    <w:tmpl w:val="4A9E1EE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C3E73AC"/>
    <w:multiLevelType w:val="hybridMultilevel"/>
    <w:tmpl w:val="CA3E5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61B0A"/>
    <w:multiLevelType w:val="hybridMultilevel"/>
    <w:tmpl w:val="0A50F2D4"/>
    <w:lvl w:ilvl="0" w:tplc="502AE5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FC212FA">
      <w:numFmt w:val="bullet"/>
      <w:lvlText w:val="•"/>
      <w:lvlJc w:val="left"/>
      <w:pPr>
        <w:ind w:left="1694" w:hanging="360"/>
      </w:pPr>
      <w:rPr>
        <w:rFonts w:hint="default"/>
        <w:lang w:val="en-GB" w:eastAsia="en-US" w:bidi="ar-SA"/>
      </w:rPr>
    </w:lvl>
    <w:lvl w:ilvl="2" w:tplc="7A9405DE">
      <w:numFmt w:val="bullet"/>
      <w:lvlText w:val="•"/>
      <w:lvlJc w:val="left"/>
      <w:pPr>
        <w:ind w:left="2568" w:hanging="360"/>
      </w:pPr>
      <w:rPr>
        <w:rFonts w:hint="default"/>
        <w:lang w:val="en-GB" w:eastAsia="en-US" w:bidi="ar-SA"/>
      </w:rPr>
    </w:lvl>
    <w:lvl w:ilvl="3" w:tplc="8A8E0032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4" w:tplc="B75E33A2">
      <w:numFmt w:val="bullet"/>
      <w:lvlText w:val="•"/>
      <w:lvlJc w:val="left"/>
      <w:pPr>
        <w:ind w:left="4316" w:hanging="360"/>
      </w:pPr>
      <w:rPr>
        <w:rFonts w:hint="default"/>
        <w:lang w:val="en-GB" w:eastAsia="en-US" w:bidi="ar-SA"/>
      </w:rPr>
    </w:lvl>
    <w:lvl w:ilvl="5" w:tplc="13A62050">
      <w:numFmt w:val="bullet"/>
      <w:lvlText w:val="•"/>
      <w:lvlJc w:val="left"/>
      <w:pPr>
        <w:ind w:left="5190" w:hanging="360"/>
      </w:pPr>
      <w:rPr>
        <w:rFonts w:hint="default"/>
        <w:lang w:val="en-GB" w:eastAsia="en-US" w:bidi="ar-SA"/>
      </w:rPr>
    </w:lvl>
    <w:lvl w:ilvl="6" w:tplc="FD94D5EC">
      <w:numFmt w:val="bullet"/>
      <w:lvlText w:val="•"/>
      <w:lvlJc w:val="left"/>
      <w:pPr>
        <w:ind w:left="6064" w:hanging="360"/>
      </w:pPr>
      <w:rPr>
        <w:rFonts w:hint="default"/>
        <w:lang w:val="en-GB" w:eastAsia="en-US" w:bidi="ar-SA"/>
      </w:rPr>
    </w:lvl>
    <w:lvl w:ilvl="7" w:tplc="494EC7AC">
      <w:numFmt w:val="bullet"/>
      <w:lvlText w:val="•"/>
      <w:lvlJc w:val="left"/>
      <w:pPr>
        <w:ind w:left="6938" w:hanging="360"/>
      </w:pPr>
      <w:rPr>
        <w:rFonts w:hint="default"/>
        <w:lang w:val="en-GB" w:eastAsia="en-US" w:bidi="ar-SA"/>
      </w:rPr>
    </w:lvl>
    <w:lvl w:ilvl="8" w:tplc="C08E7A5C">
      <w:numFmt w:val="bullet"/>
      <w:lvlText w:val="•"/>
      <w:lvlJc w:val="left"/>
      <w:pPr>
        <w:ind w:left="7812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5D37E2D"/>
    <w:multiLevelType w:val="hybridMultilevel"/>
    <w:tmpl w:val="B356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22AB8"/>
    <w:multiLevelType w:val="hybridMultilevel"/>
    <w:tmpl w:val="24D20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35801"/>
    <w:multiLevelType w:val="hybridMultilevel"/>
    <w:tmpl w:val="B3EABBB2"/>
    <w:lvl w:ilvl="0" w:tplc="1EEA5A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80AF7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3CCCCB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AB2219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A08446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D78F6F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74A883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B5A3D0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35CEFE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77974E5"/>
    <w:multiLevelType w:val="hybridMultilevel"/>
    <w:tmpl w:val="A300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264EB"/>
    <w:multiLevelType w:val="hybridMultilevel"/>
    <w:tmpl w:val="F5CC1C04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2" w15:restartNumberingAfterBreak="0">
    <w:nsid w:val="5C8F30A4"/>
    <w:multiLevelType w:val="hybridMultilevel"/>
    <w:tmpl w:val="9D625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B3D5404"/>
    <w:multiLevelType w:val="hybridMultilevel"/>
    <w:tmpl w:val="5F48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C4625"/>
    <w:multiLevelType w:val="hybridMultilevel"/>
    <w:tmpl w:val="9708900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74496D0E"/>
    <w:multiLevelType w:val="hybridMultilevel"/>
    <w:tmpl w:val="E0F6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555EC"/>
    <w:multiLevelType w:val="hybridMultilevel"/>
    <w:tmpl w:val="F5AA313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16"/>
  </w:num>
  <w:num w:numId="11">
    <w:abstractNumId w:val="5"/>
  </w:num>
  <w:num w:numId="12">
    <w:abstractNumId w:val="13"/>
  </w:num>
  <w:num w:numId="13">
    <w:abstractNumId w:val="15"/>
  </w:num>
  <w:num w:numId="14">
    <w:abstractNumId w:val="8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2"/>
    <w:rsid w:val="000D79A4"/>
    <w:rsid w:val="00164A33"/>
    <w:rsid w:val="00195849"/>
    <w:rsid w:val="001E0AD4"/>
    <w:rsid w:val="001F0F97"/>
    <w:rsid w:val="00223E80"/>
    <w:rsid w:val="003025AF"/>
    <w:rsid w:val="003A2CC1"/>
    <w:rsid w:val="003E2EFB"/>
    <w:rsid w:val="0047007C"/>
    <w:rsid w:val="004847DD"/>
    <w:rsid w:val="004C3712"/>
    <w:rsid w:val="004D36BF"/>
    <w:rsid w:val="005D7C05"/>
    <w:rsid w:val="005F75C5"/>
    <w:rsid w:val="00646618"/>
    <w:rsid w:val="006E3A15"/>
    <w:rsid w:val="007A232A"/>
    <w:rsid w:val="007A6903"/>
    <w:rsid w:val="007C348B"/>
    <w:rsid w:val="009D6C05"/>
    <w:rsid w:val="00A01EC8"/>
    <w:rsid w:val="00A555D6"/>
    <w:rsid w:val="00A81EBA"/>
    <w:rsid w:val="00A96D8A"/>
    <w:rsid w:val="00B10541"/>
    <w:rsid w:val="00BB1546"/>
    <w:rsid w:val="00BE2E73"/>
    <w:rsid w:val="00C35D23"/>
    <w:rsid w:val="00CE357E"/>
    <w:rsid w:val="00CF53A8"/>
    <w:rsid w:val="00DA2B2E"/>
    <w:rsid w:val="00DC1D92"/>
    <w:rsid w:val="00DE1214"/>
    <w:rsid w:val="00DE3376"/>
    <w:rsid w:val="00DE619A"/>
    <w:rsid w:val="00E32D15"/>
    <w:rsid w:val="00E47EAD"/>
    <w:rsid w:val="00E667E7"/>
    <w:rsid w:val="00E809D7"/>
    <w:rsid w:val="00EC731D"/>
    <w:rsid w:val="00FE0B24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937C7-4673-43AE-8930-6F2235B4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4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41"/>
    <w:rPr>
      <w:rFonts w:ascii="Segoe UI" w:hAnsi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E3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Nicola Tennant</cp:lastModifiedBy>
  <cp:revision>2</cp:revision>
  <cp:lastPrinted>2022-01-20T09:08:00Z</cp:lastPrinted>
  <dcterms:created xsi:type="dcterms:W3CDTF">2023-09-03T15:30:00Z</dcterms:created>
  <dcterms:modified xsi:type="dcterms:W3CDTF">2023-09-03T15:30:00Z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